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Manager Report</w:t>
      </w:r>
    </w:p>
    <w:tbl>
      <w:tblPr>
        <w:tblStyle w:val="Table1"/>
        <w:tblW w:w="9445.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05"/>
        <w:gridCol w:w="4040"/>
        <w:tblGridChange w:id="0">
          <w:tblGrid>
            <w:gridCol w:w="5405"/>
            <w:gridCol w:w="4040"/>
          </w:tblGrid>
        </w:tblGridChange>
      </w:tblGrid>
      <w:tr>
        <w:trPr>
          <w:cantSplit w:val="0"/>
          <w:trHeight w:val="249" w:hRule="atLeast"/>
          <w:tblHeader w:val="0"/>
        </w:trPr>
        <w:tc>
          <w:tcPr/>
          <w:p w:rsidR="00000000" w:rsidDel="00000000" w:rsidP="00000000" w:rsidRDefault="00000000" w:rsidRPr="00000000" w14:paraId="00000002">
            <w:pPr>
              <w:rPr>
                <w:color w:val="2f5496"/>
                <w:u w:val="single"/>
              </w:rPr>
            </w:pPr>
            <w:r w:rsidDel="00000000" w:rsidR="00000000" w:rsidRPr="00000000">
              <w:rPr>
                <w:u w:val="single"/>
                <w:rtl w:val="0"/>
              </w:rPr>
              <w:t xml:space="preserve">Period Ending</w:t>
            </w:r>
            <w:r w:rsidDel="00000000" w:rsidR="00000000" w:rsidRPr="00000000">
              <w:rPr>
                <w:color w:val="2f5496"/>
                <w:u w:val="single"/>
                <w:rtl w:val="0"/>
              </w:rPr>
              <w:t xml:space="preserve">:</w:t>
            </w:r>
          </w:p>
        </w:tc>
        <w:tc>
          <w:tcPr/>
          <w:p w:rsidR="00000000" w:rsidDel="00000000" w:rsidP="00000000" w:rsidRDefault="00000000" w:rsidRPr="00000000" w14:paraId="00000003">
            <w:pPr>
              <w:rPr>
                <w:u w:val="single"/>
              </w:rPr>
            </w:pPr>
            <w:r w:rsidDel="00000000" w:rsidR="00000000" w:rsidRPr="00000000">
              <w:rPr>
                <w:u w:val="single"/>
                <w:rtl w:val="0"/>
              </w:rPr>
              <w:t xml:space="preserve">Report Completed by:</w:t>
            </w:r>
          </w:p>
        </w:tc>
      </w:tr>
    </w:tbl>
    <w:p w:rsidR="00000000" w:rsidDel="00000000" w:rsidP="00000000" w:rsidRDefault="00000000" w:rsidRPr="00000000" w14:paraId="00000004">
      <w:pPr>
        <w:rPr>
          <w:color w:val="2f5496"/>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sz w:val="22"/>
          <w:szCs w:val="22"/>
          <w:shd w:fill="auto" w:val="clear"/>
          <w:vertAlign w:val="baseline"/>
        </w:rPr>
      </w:pPr>
      <w:r w:rsidDel="00000000" w:rsidR="00000000" w:rsidRPr="00000000">
        <w:rPr>
          <w:b w:val="1"/>
          <w:bCs w:val="1"/>
          <w:i w:val="0"/>
          <w:iCs w:val="0"/>
          <w:smallCaps w:val="0"/>
          <w:strike w:val="0"/>
          <w:sz w:val="22"/>
          <w:szCs w:val="22"/>
          <w:shd w:fill="auto" w:val="clear"/>
          <w:vertAlign w:val="baseline"/>
          <w:rtl w:val="0"/>
        </w:rPr>
        <w:t xml:space="preserve">Summary</w:t>
      </w:r>
    </w:p>
    <w:p w:rsidR="00000000" w:rsidDel="00000000" w:rsidP="00000000" w:rsidRDefault="00000000" w:rsidRPr="00000000" w14:paraId="00000006">
      <w:pPr>
        <w:ind w:firstLine="720"/>
        <w:rPr>
          <w:color w:val="0000ff"/>
          <w:u w:val="single"/>
        </w:rPr>
      </w:pPr>
      <w:r w:rsidDel="00000000" w:rsidR="00000000" w:rsidRPr="00000000">
        <w:rPr>
          <w:i w:val="1"/>
          <w:iCs w:val="1"/>
          <w:color w:val="0000ff"/>
          <w:rtl w:val="0"/>
        </w:rPr>
        <w:t xml:space="preserve">This section serves as a quick synopsis on the community and items tackled in the prior period. Later in this report you will list items such as projects, meeting vendors. This area is your quick introduction to what is to come in the rest of the report. </w:t>
      </w:r>
      <w:r w:rsidDel="00000000" w:rsidR="00000000" w:rsidRPr="00000000">
        <w:rPr>
          <w:rtl w:val="0"/>
        </w:rPr>
      </w:r>
    </w:p>
    <w:p w:rsidR="00000000" w:rsidDel="00000000" w:rsidP="00000000" w:rsidRDefault="00000000" w:rsidRPr="00000000" w14:paraId="00000007">
      <w:pPr>
        <w:rPr>
          <w:color w:val="2f5496"/>
          <w:u w:val="single"/>
        </w:rPr>
      </w:pPr>
      <w:r w:rsidDel="00000000" w:rsidR="00000000" w:rsidRPr="00000000">
        <w:rPr>
          <w:rtl w:val="0"/>
        </w:rPr>
      </w:r>
    </w:p>
    <w:p w:rsidR="00000000" w:rsidDel="00000000" w:rsidP="00000000" w:rsidRDefault="00000000" w:rsidRPr="00000000" w14:paraId="00000008">
      <w:pPr>
        <w:rPr>
          <w:color w:val="2f5496"/>
          <w:u w:val="singl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sz w:val="22"/>
          <w:szCs w:val="22"/>
          <w:shd w:fill="auto" w:val="clear"/>
          <w:vertAlign w:val="baseline"/>
        </w:rPr>
      </w:pPr>
      <w:r w:rsidDel="00000000" w:rsidR="00000000" w:rsidRPr="00000000">
        <w:rPr>
          <w:b w:val="1"/>
          <w:bCs w:val="1"/>
          <w:i w:val="0"/>
          <w:iCs w:val="0"/>
          <w:smallCaps w:val="0"/>
          <w:strike w:val="0"/>
          <w:sz w:val="22"/>
          <w:szCs w:val="22"/>
          <w:shd w:fill="auto" w:val="clear"/>
          <w:vertAlign w:val="baseline"/>
          <w:rtl w:val="0"/>
        </w:rPr>
        <w:t xml:space="preserve">Meetings Attended / Hosted</w:t>
      </w:r>
    </w:p>
    <w:p w:rsidR="00000000" w:rsidDel="00000000" w:rsidP="00000000" w:rsidRDefault="00000000" w:rsidRPr="00000000" w14:paraId="0000000A">
      <w:pPr>
        <w:ind w:left="0" w:firstLine="720"/>
        <w:rPr>
          <w:color w:val="2f5496"/>
          <w:u w:val="single"/>
        </w:rPr>
      </w:pPr>
      <w:r w:rsidDel="00000000" w:rsidR="00000000" w:rsidRPr="00000000">
        <w:rPr>
          <w:i w:val="1"/>
          <w:iCs w:val="1"/>
          <w:color w:val="0000ff"/>
          <w:sz w:val="21"/>
          <w:szCs w:val="21"/>
          <w:highlight w:val="white"/>
          <w:rtl w:val="0"/>
        </w:rPr>
        <w:t xml:space="preserve">List any meetings that you may have attended like BOD, ACC or other community meetings within the past period from your last report</w:t>
      </w:r>
      <w:r w:rsidDel="00000000" w:rsidR="00000000" w:rsidRPr="00000000">
        <w:rPr>
          <w:rtl w:val="0"/>
        </w:rPr>
      </w:r>
    </w:p>
    <w:p w:rsidR="00000000" w:rsidDel="00000000" w:rsidP="00000000" w:rsidRDefault="00000000" w:rsidRPr="00000000" w14:paraId="0000000B">
      <w:pPr>
        <w:rPr>
          <w:color w:val="2f5496"/>
          <w:u w:val="single"/>
        </w:rPr>
      </w:pPr>
      <w:r w:rsidDel="00000000" w:rsidR="00000000" w:rsidRPr="00000000">
        <w:rPr>
          <w:rtl w:val="0"/>
        </w:rPr>
      </w:r>
    </w:p>
    <w:p w:rsidR="00000000" w:rsidDel="00000000" w:rsidP="00000000" w:rsidRDefault="00000000" w:rsidRPr="00000000" w14:paraId="0000000C">
      <w:pPr>
        <w:rPr>
          <w:color w:val="2f5496"/>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sz w:val="22"/>
          <w:szCs w:val="22"/>
          <w:shd w:fill="auto" w:val="clear"/>
          <w:vertAlign w:val="baseline"/>
        </w:rPr>
      </w:pPr>
      <w:r w:rsidDel="00000000" w:rsidR="00000000" w:rsidRPr="00000000">
        <w:rPr>
          <w:b w:val="1"/>
          <w:bCs w:val="1"/>
          <w:i w:val="0"/>
          <w:iCs w:val="0"/>
          <w:smallCaps w:val="0"/>
          <w:strike w:val="0"/>
          <w:sz w:val="22"/>
          <w:szCs w:val="22"/>
          <w:shd w:fill="auto" w:val="clear"/>
          <w:vertAlign w:val="baseline"/>
          <w:rtl w:val="0"/>
        </w:rPr>
        <w:t xml:space="preserve">Lawn Care Schedule and Updates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0F">
      <w:pPr>
        <w:ind w:left="0" w:firstLine="720"/>
        <w:rPr>
          <w:i w:val="0"/>
          <w:iCs w:val="0"/>
          <w:smallCaps w:val="0"/>
          <w:strike w:val="0"/>
          <w:color w:val="2f5496"/>
          <w:sz w:val="22"/>
          <w:szCs w:val="22"/>
          <w:u w:val="none"/>
          <w:shd w:fill="auto" w:val="clear"/>
          <w:vertAlign w:val="baseline"/>
        </w:rPr>
      </w:pPr>
      <w:r w:rsidDel="00000000" w:rsidR="00000000" w:rsidRPr="00000000">
        <w:rPr>
          <w:i w:val="1"/>
          <w:iCs w:val="1"/>
          <w:color w:val="0000ff"/>
          <w:rtl w:val="0"/>
        </w:rPr>
        <w:t xml:space="preserve">Remove this section if this is not applicable to your community. But here you  would confirm the dates when they were on site and other comments or additional services that may have been provided. This section is also interchangeable if there is a land manager for a community</w:t>
      </w:r>
      <w:r w:rsidDel="00000000" w:rsidR="00000000" w:rsidRPr="00000000">
        <w:rPr>
          <w:rtl w:val="0"/>
        </w:rPr>
      </w:r>
    </w:p>
    <w:p w:rsidR="00000000" w:rsidDel="00000000" w:rsidP="00000000" w:rsidRDefault="00000000" w:rsidRPr="00000000" w14:paraId="00000010">
      <w:pPr>
        <w:rPr>
          <w:color w:val="2f5496"/>
          <w:u w:val="single"/>
        </w:rPr>
      </w:pPr>
      <w:r w:rsidDel="00000000" w:rsidR="00000000" w:rsidRPr="00000000">
        <w:rPr>
          <w:rtl w:val="0"/>
        </w:rPr>
      </w:r>
    </w:p>
    <w:p w:rsidR="00000000" w:rsidDel="00000000" w:rsidP="00000000" w:rsidRDefault="00000000" w:rsidRPr="00000000" w14:paraId="00000011">
      <w:pPr>
        <w:rPr>
          <w:color w:val="2f5496"/>
          <w:u w:val="singl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sz w:val="22"/>
          <w:szCs w:val="22"/>
          <w:shd w:fill="auto" w:val="clear"/>
          <w:vertAlign w:val="baseline"/>
        </w:rPr>
      </w:pPr>
      <w:r w:rsidDel="00000000" w:rsidR="00000000" w:rsidRPr="00000000">
        <w:rPr>
          <w:b w:val="1"/>
          <w:bCs w:val="1"/>
          <w:rtl w:val="0"/>
        </w:rPr>
        <w:t xml:space="preserve">Completed / </w:t>
      </w:r>
      <w:r w:rsidDel="00000000" w:rsidR="00000000" w:rsidRPr="00000000">
        <w:rPr>
          <w:b w:val="1"/>
          <w:bCs w:val="1"/>
          <w:i w:val="0"/>
          <w:iCs w:val="0"/>
          <w:smallCaps w:val="0"/>
          <w:strike w:val="0"/>
          <w:sz w:val="22"/>
          <w:szCs w:val="22"/>
          <w:shd w:fill="auto" w:val="clear"/>
          <w:vertAlign w:val="baseline"/>
          <w:rtl w:val="0"/>
        </w:rPr>
        <w:t xml:space="preserve">Ongoing Projects / Met Vendors on Property </w:t>
      </w:r>
    </w:p>
    <w:p w:rsidR="00000000" w:rsidDel="00000000" w:rsidP="00000000" w:rsidRDefault="00000000" w:rsidRPr="00000000" w14:paraId="00000013">
      <w:pPr>
        <w:rPr>
          <w:i w:val="1"/>
          <w:iCs w:val="1"/>
          <w:color w:val="0000ff"/>
        </w:rPr>
      </w:pPr>
      <w:r w:rsidDel="00000000" w:rsidR="00000000" w:rsidRPr="00000000">
        <w:rPr>
          <w:color w:val="2f5496"/>
          <w:rtl w:val="0"/>
        </w:rPr>
        <w:tab/>
      </w:r>
      <w:r w:rsidDel="00000000" w:rsidR="00000000" w:rsidRPr="00000000">
        <w:rPr>
          <w:i w:val="1"/>
          <w:iCs w:val="1"/>
          <w:color w:val="0000ff"/>
          <w:rtl w:val="0"/>
        </w:rPr>
        <w:t xml:space="preserve">This area is a great section to provide detail on ongoing projects or projects that have </w:t>
        <w:tab/>
        <w:t xml:space="preserve">been completed. For example, if your community underwent an annual pressure washing project or just completed the annual fire inspection for the building, this is a great area where you can advise who/what/when/why</w:t>
      </w:r>
    </w:p>
    <w:p w:rsidR="00000000" w:rsidDel="00000000" w:rsidP="00000000" w:rsidRDefault="00000000" w:rsidRPr="00000000" w14:paraId="00000014">
      <w:pPr>
        <w:rPr>
          <w:color w:val="2f5496"/>
          <w:u w:val="single"/>
        </w:rPr>
      </w:pPr>
      <w:r w:rsidDel="00000000" w:rsidR="00000000" w:rsidRPr="00000000">
        <w:rPr>
          <w:rtl w:val="0"/>
        </w:rPr>
      </w:r>
    </w:p>
    <w:p w:rsidR="00000000" w:rsidDel="00000000" w:rsidP="00000000" w:rsidRDefault="00000000" w:rsidRPr="00000000" w14:paraId="00000015">
      <w:pPr>
        <w:rPr>
          <w:color w:val="2f5496"/>
          <w:u w:val="single"/>
        </w:rPr>
      </w:pPr>
      <w:r w:rsidDel="00000000" w:rsidR="00000000" w:rsidRPr="00000000">
        <w:rPr>
          <w:rtl w:val="0"/>
        </w:rPr>
      </w:r>
    </w:p>
    <w:p w:rsidR="00000000" w:rsidDel="00000000" w:rsidP="00000000" w:rsidRDefault="00000000" w:rsidRPr="00000000" w14:paraId="00000016">
      <w:pPr>
        <w:rPr>
          <w:color w:val="2f5496"/>
          <w:u w:val="single"/>
        </w:rPr>
      </w:pPr>
      <w:r w:rsidDel="00000000" w:rsidR="00000000" w:rsidRPr="00000000">
        <w:rPr>
          <w:rtl w:val="0"/>
        </w:rPr>
      </w:r>
    </w:p>
    <w:p w:rsidR="00000000" w:rsidDel="00000000" w:rsidP="00000000" w:rsidRDefault="00000000" w:rsidRPr="00000000" w14:paraId="00000017">
      <w:pPr>
        <w:numPr>
          <w:ilvl w:val="0"/>
          <w:numId w:val="2"/>
        </w:numPr>
        <w:spacing w:after="0" w:lineRule="auto"/>
        <w:ind w:left="720" w:hanging="360"/>
        <w:rPr>
          <w:b w:val="1"/>
          <w:bCs w:val="1"/>
        </w:rPr>
      </w:pPr>
      <w:r w:rsidDel="00000000" w:rsidR="00000000" w:rsidRPr="00000000">
        <w:rPr>
          <w:b w:val="1"/>
          <w:bCs w:val="1"/>
          <w:rtl w:val="0"/>
        </w:rPr>
        <w:t xml:space="preserve">Reports provided to the Board of Directors</w:t>
      </w:r>
    </w:p>
    <w:p w:rsidR="00000000" w:rsidDel="00000000" w:rsidP="00000000" w:rsidRDefault="00000000" w:rsidRPr="00000000" w14:paraId="00000018">
      <w:pPr>
        <w:numPr>
          <w:ilvl w:val="0"/>
          <w:numId w:val="3"/>
        </w:numPr>
        <w:spacing w:after="0" w:lineRule="auto"/>
        <w:ind w:left="1440" w:hanging="360"/>
        <w:rPr>
          <w:color w:val="1155cc"/>
        </w:rPr>
      </w:pPr>
      <w:r w:rsidDel="00000000" w:rsidR="00000000" w:rsidRPr="00000000">
        <w:rPr>
          <w:b w:val="1"/>
          <w:bCs w:val="1"/>
          <w:color w:val="1155cc"/>
          <w:u w:val="single"/>
          <w:rtl w:val="0"/>
        </w:rPr>
        <w:t xml:space="preserve">Violations Report</w:t>
      </w:r>
      <w:r w:rsidDel="00000000" w:rsidR="00000000" w:rsidRPr="00000000">
        <w:rPr>
          <w:rtl w:val="0"/>
        </w:rPr>
      </w:r>
    </w:p>
    <w:p w:rsidR="00000000" w:rsidDel="00000000" w:rsidP="00000000" w:rsidRDefault="00000000" w:rsidRPr="00000000" w14:paraId="00000019">
      <w:pPr>
        <w:spacing w:after="0" w:lineRule="auto"/>
        <w:ind w:left="1440" w:firstLine="720"/>
        <w:rPr>
          <w:color w:val="1155cc"/>
        </w:rPr>
      </w:pPr>
      <w:r w:rsidDel="00000000" w:rsidR="00000000" w:rsidRPr="00000000">
        <w:rPr>
          <w:color w:val="1155cc"/>
          <w:rtl w:val="0"/>
        </w:rPr>
        <w:t xml:space="preserve">Management sends violations per the Associations Rules &amp; Regulations and direction of the Board of Directors. A detailed report was provided to the Board of Directors.</w:t>
      </w:r>
    </w:p>
    <w:p w:rsidR="00000000" w:rsidDel="00000000" w:rsidP="00000000" w:rsidRDefault="00000000" w:rsidRPr="00000000" w14:paraId="0000001A">
      <w:pPr>
        <w:numPr>
          <w:ilvl w:val="1"/>
          <w:numId w:val="3"/>
        </w:numPr>
        <w:spacing w:after="0" w:lineRule="auto"/>
        <w:ind w:left="2160" w:hanging="360"/>
        <w:rPr>
          <w:color w:val="1155cc"/>
        </w:rPr>
      </w:pPr>
      <w:r w:rsidDel="00000000" w:rsidR="00000000" w:rsidRPr="00000000">
        <w:rPr>
          <w:color w:val="1155cc"/>
          <w:rtl w:val="0"/>
        </w:rPr>
        <w:t xml:space="preserve">There were a total of </w:t>
      </w:r>
      <w:r w:rsidDel="00000000" w:rsidR="00000000" w:rsidRPr="00000000">
        <w:rPr>
          <w:b w:val="1"/>
          <w:bCs w:val="1"/>
          <w:color w:val="1155cc"/>
          <w:highlight w:val="yellow"/>
          <w:rtl w:val="0"/>
        </w:rPr>
        <w:t xml:space="preserve">_____ </w:t>
      </w:r>
      <w:r w:rsidDel="00000000" w:rsidR="00000000" w:rsidRPr="00000000">
        <w:rPr>
          <w:color w:val="1155cc"/>
          <w:rtl w:val="0"/>
        </w:rPr>
        <w:t xml:space="preserve">Violations sent to owners in the community. </w:t>
      </w:r>
    </w:p>
    <w:p w:rsidR="00000000" w:rsidDel="00000000" w:rsidP="00000000" w:rsidRDefault="00000000" w:rsidRPr="00000000" w14:paraId="0000001B">
      <w:pPr>
        <w:spacing w:after="0" w:lineRule="auto"/>
        <w:ind w:left="0" w:firstLine="0"/>
        <w:rPr>
          <w:color w:val="1155cc"/>
        </w:rPr>
      </w:pPr>
      <w:r w:rsidDel="00000000" w:rsidR="00000000" w:rsidRPr="00000000">
        <w:rPr>
          <w:rtl w:val="0"/>
        </w:rPr>
      </w:r>
    </w:p>
    <w:p w:rsidR="00000000" w:rsidDel="00000000" w:rsidP="00000000" w:rsidRDefault="00000000" w:rsidRPr="00000000" w14:paraId="0000001C">
      <w:pPr>
        <w:numPr>
          <w:ilvl w:val="0"/>
          <w:numId w:val="3"/>
        </w:numPr>
        <w:spacing w:after="0" w:lineRule="auto"/>
        <w:ind w:left="1440" w:hanging="360"/>
        <w:rPr>
          <w:color w:val="1155cc"/>
        </w:rPr>
      </w:pPr>
      <w:r w:rsidDel="00000000" w:rsidR="00000000" w:rsidRPr="00000000">
        <w:rPr>
          <w:b w:val="1"/>
          <w:bCs w:val="1"/>
          <w:color w:val="1155cc"/>
          <w:u w:val="single"/>
          <w:rtl w:val="0"/>
        </w:rPr>
        <w:t xml:space="preserve">Work Orders Report</w:t>
      </w:r>
      <w:r w:rsidDel="00000000" w:rsidR="00000000" w:rsidRPr="00000000">
        <w:rPr>
          <w:rtl w:val="0"/>
        </w:rPr>
      </w:r>
    </w:p>
    <w:p w:rsidR="00000000" w:rsidDel="00000000" w:rsidP="00000000" w:rsidRDefault="00000000" w:rsidRPr="00000000" w14:paraId="0000001D">
      <w:pPr>
        <w:spacing w:after="0" w:lineRule="auto"/>
        <w:ind w:left="1440" w:firstLine="720"/>
        <w:rPr>
          <w:color w:val="1155cc"/>
        </w:rPr>
      </w:pPr>
      <w:r w:rsidDel="00000000" w:rsidR="00000000" w:rsidRPr="00000000">
        <w:rPr>
          <w:color w:val="1155cc"/>
          <w:rtl w:val="0"/>
        </w:rPr>
        <w:t xml:space="preserve">Management has provided a work order report to the Board of Directors that consists of work orders received from owners and created by Management.</w:t>
      </w:r>
    </w:p>
    <w:p w:rsidR="00000000" w:rsidDel="00000000" w:rsidP="00000000" w:rsidRDefault="00000000" w:rsidRPr="00000000" w14:paraId="0000001E">
      <w:pPr>
        <w:numPr>
          <w:ilvl w:val="1"/>
          <w:numId w:val="3"/>
        </w:numPr>
        <w:spacing w:after="0" w:lineRule="auto"/>
        <w:ind w:left="2160" w:hanging="360"/>
        <w:rPr>
          <w:color w:val="1155cc"/>
        </w:rPr>
      </w:pPr>
      <w:r w:rsidDel="00000000" w:rsidR="00000000" w:rsidRPr="00000000">
        <w:rPr>
          <w:color w:val="1155cc"/>
          <w:rtl w:val="0"/>
        </w:rPr>
        <w:t xml:space="preserve">There were a total of </w:t>
      </w:r>
      <w:r w:rsidDel="00000000" w:rsidR="00000000" w:rsidRPr="00000000">
        <w:rPr>
          <w:b w:val="1"/>
          <w:bCs w:val="1"/>
          <w:color w:val="1155cc"/>
          <w:highlight w:val="yellow"/>
          <w:rtl w:val="0"/>
        </w:rPr>
        <w:t xml:space="preserve">_______ </w:t>
      </w:r>
      <w:r w:rsidDel="00000000" w:rsidR="00000000" w:rsidRPr="00000000">
        <w:rPr>
          <w:color w:val="1155cc"/>
          <w:rtl w:val="0"/>
        </w:rPr>
        <w:t xml:space="preserve">Work orders received of which </w:t>
      </w:r>
      <w:r w:rsidDel="00000000" w:rsidR="00000000" w:rsidRPr="00000000">
        <w:rPr>
          <w:b w:val="1"/>
          <w:bCs w:val="1"/>
          <w:color w:val="1155cc"/>
          <w:highlight w:val="yellow"/>
          <w:rtl w:val="0"/>
        </w:rPr>
        <w:t xml:space="preserve">_______ </w:t>
      </w:r>
      <w:r w:rsidDel="00000000" w:rsidR="00000000" w:rsidRPr="00000000">
        <w:rPr>
          <w:color w:val="1155cc"/>
          <w:rtl w:val="0"/>
        </w:rPr>
        <w:t xml:space="preserve">were completed and </w:t>
      </w:r>
      <w:r w:rsidDel="00000000" w:rsidR="00000000" w:rsidRPr="00000000">
        <w:rPr>
          <w:b w:val="1"/>
          <w:bCs w:val="1"/>
          <w:color w:val="1155cc"/>
          <w:highlight w:val="yellow"/>
          <w:rtl w:val="0"/>
        </w:rPr>
        <w:t xml:space="preserve">_______ </w:t>
      </w:r>
      <w:r w:rsidDel="00000000" w:rsidR="00000000" w:rsidRPr="00000000">
        <w:rPr>
          <w:color w:val="1155cc"/>
          <w:rtl w:val="0"/>
        </w:rPr>
        <w:t xml:space="preserve">are pending or in waiting status for completion. </w:t>
      </w:r>
    </w:p>
    <w:p w:rsidR="00000000" w:rsidDel="00000000" w:rsidP="00000000" w:rsidRDefault="00000000" w:rsidRPr="00000000" w14:paraId="0000001F">
      <w:pPr>
        <w:spacing w:after="0" w:lineRule="auto"/>
        <w:ind w:left="1440" w:firstLine="0"/>
        <w:rPr>
          <w:color w:val="1155cc"/>
        </w:rPr>
      </w:pPr>
      <w:r w:rsidDel="00000000" w:rsidR="00000000" w:rsidRPr="00000000">
        <w:rPr>
          <w:rtl w:val="0"/>
        </w:rPr>
      </w:r>
    </w:p>
    <w:p w:rsidR="00000000" w:rsidDel="00000000" w:rsidP="00000000" w:rsidRDefault="00000000" w:rsidRPr="00000000" w14:paraId="00000020">
      <w:pPr>
        <w:numPr>
          <w:ilvl w:val="0"/>
          <w:numId w:val="3"/>
        </w:numPr>
        <w:spacing w:after="0" w:lineRule="auto"/>
        <w:ind w:left="1440" w:hanging="360"/>
        <w:rPr>
          <w:b w:val="1"/>
          <w:bCs w:val="1"/>
          <w:color w:val="1155cc"/>
        </w:rPr>
      </w:pPr>
      <w:r w:rsidDel="00000000" w:rsidR="00000000" w:rsidRPr="00000000">
        <w:rPr>
          <w:b w:val="1"/>
          <w:bCs w:val="1"/>
          <w:color w:val="1155cc"/>
          <w:u w:val="single"/>
          <w:rtl w:val="0"/>
        </w:rPr>
        <w:t xml:space="preserve">Delinquencies &amp; Collections</w:t>
      </w:r>
      <w:r w:rsidDel="00000000" w:rsidR="00000000" w:rsidRPr="00000000">
        <w:rPr>
          <w:rtl w:val="0"/>
        </w:rPr>
      </w:r>
    </w:p>
    <w:p w:rsidR="00000000" w:rsidDel="00000000" w:rsidP="00000000" w:rsidRDefault="00000000" w:rsidRPr="00000000" w14:paraId="00000021">
      <w:pPr>
        <w:spacing w:after="0" w:lineRule="auto"/>
        <w:ind w:left="1440" w:firstLine="0"/>
        <w:rPr>
          <w:color w:val="1155cc"/>
        </w:rPr>
      </w:pPr>
      <w:r w:rsidDel="00000000" w:rsidR="00000000" w:rsidRPr="00000000">
        <w:rPr>
          <w:b w:val="1"/>
          <w:bCs w:val="1"/>
          <w:color w:val="1155cc"/>
          <w:rtl w:val="0"/>
        </w:rPr>
        <w:tab/>
      </w:r>
      <w:r w:rsidDel="00000000" w:rsidR="00000000" w:rsidRPr="00000000">
        <w:rPr>
          <w:color w:val="1155cc"/>
          <w:rtl w:val="0"/>
        </w:rPr>
        <w:t xml:space="preserve">Management has provided a detailed report of the receivables/delinquencies to the Board of Directors. An owner finds themselves in the collection process after non-payment of their dues. </w:t>
      </w:r>
    </w:p>
    <w:p w:rsidR="00000000" w:rsidDel="00000000" w:rsidP="00000000" w:rsidRDefault="00000000" w:rsidRPr="00000000" w14:paraId="00000022">
      <w:pPr>
        <w:numPr>
          <w:ilvl w:val="0"/>
          <w:numId w:val="1"/>
        </w:numPr>
        <w:spacing w:after="0" w:lineRule="auto"/>
        <w:ind w:left="2160" w:hanging="360"/>
        <w:rPr>
          <w:color w:val="1155cc"/>
          <w:u w:val="none"/>
        </w:rPr>
      </w:pPr>
      <w:r w:rsidDel="00000000" w:rsidR="00000000" w:rsidRPr="00000000">
        <w:rPr>
          <w:b w:val="1"/>
          <w:bCs w:val="1"/>
          <w:i w:val="1"/>
          <w:iCs w:val="1"/>
          <w:color w:val="1155cc"/>
          <w:u w:val="single"/>
          <w:rtl w:val="0"/>
        </w:rPr>
        <w:t xml:space="preserve">NOLA’s </w:t>
      </w:r>
      <w:r w:rsidDel="00000000" w:rsidR="00000000" w:rsidRPr="00000000">
        <w:rPr>
          <w:color w:val="1155cc"/>
          <w:rtl w:val="0"/>
        </w:rPr>
        <w:t xml:space="preserve">(Notice of Late Assessments): are sent to owners when they are 60 days delinquent and based on the frequency payment structure for the community.  There were a total of </w:t>
      </w:r>
      <w:r w:rsidDel="00000000" w:rsidR="00000000" w:rsidRPr="00000000">
        <w:rPr>
          <w:b w:val="1"/>
          <w:bCs w:val="1"/>
          <w:color w:val="1155cc"/>
          <w:highlight w:val="yellow"/>
          <w:rtl w:val="0"/>
        </w:rPr>
        <w:t xml:space="preserve">_______ </w:t>
      </w:r>
      <w:r w:rsidDel="00000000" w:rsidR="00000000" w:rsidRPr="00000000">
        <w:rPr>
          <w:color w:val="1155cc"/>
          <w:rtl w:val="0"/>
        </w:rPr>
        <w:t xml:space="preserve">NOLA’s sent in this past period</w:t>
      </w:r>
      <w:r w:rsidDel="00000000" w:rsidR="00000000" w:rsidRPr="00000000">
        <w:rPr>
          <w:rtl w:val="0"/>
        </w:rPr>
      </w:r>
    </w:p>
    <w:p w:rsidR="00000000" w:rsidDel="00000000" w:rsidP="00000000" w:rsidRDefault="00000000" w:rsidRPr="00000000" w14:paraId="00000023">
      <w:pPr>
        <w:numPr>
          <w:ilvl w:val="0"/>
          <w:numId w:val="1"/>
        </w:numPr>
        <w:spacing w:after="0" w:lineRule="auto"/>
        <w:ind w:left="2160" w:hanging="360"/>
        <w:rPr>
          <w:color w:val="1155cc"/>
          <w:u w:val="none"/>
        </w:rPr>
      </w:pPr>
      <w:r w:rsidDel="00000000" w:rsidR="00000000" w:rsidRPr="00000000">
        <w:rPr>
          <w:b w:val="1"/>
          <w:bCs w:val="1"/>
          <w:i w:val="1"/>
          <w:iCs w:val="1"/>
          <w:color w:val="1155cc"/>
          <w:u w:val="single"/>
          <w:rtl w:val="0"/>
        </w:rPr>
        <w:t xml:space="preserve">Units Sent to Collections</w:t>
      </w:r>
      <w:r w:rsidDel="00000000" w:rsidR="00000000" w:rsidRPr="00000000">
        <w:rPr>
          <w:i w:val="1"/>
          <w:iCs w:val="1"/>
          <w:color w:val="1155cc"/>
          <w:rtl w:val="0"/>
        </w:rPr>
        <w:t xml:space="preserve">:</w:t>
      </w:r>
      <w:r w:rsidDel="00000000" w:rsidR="00000000" w:rsidRPr="00000000">
        <w:rPr>
          <w:color w:val="1155cc"/>
          <w:rtl w:val="0"/>
        </w:rPr>
        <w:t xml:space="preserve"> An owner is sent to collections with the Association’s legal counsel after not paying their balance in full within 30 days from receiving a NOLA. There were a total of </w:t>
      </w:r>
      <w:r w:rsidDel="00000000" w:rsidR="00000000" w:rsidRPr="00000000">
        <w:rPr>
          <w:color w:val="1155cc"/>
          <w:highlight w:val="yellow"/>
          <w:rtl w:val="0"/>
        </w:rPr>
        <w:t xml:space="preserve">_______ </w:t>
      </w:r>
      <w:r w:rsidDel="00000000" w:rsidR="00000000" w:rsidRPr="00000000">
        <w:rPr>
          <w:color w:val="1155cc"/>
          <w:rtl w:val="0"/>
        </w:rPr>
        <w:t xml:space="preserve">units sent to Collections with Legal Counsel.</w:t>
      </w:r>
      <w:r w:rsidDel="00000000" w:rsidR="00000000" w:rsidRPr="00000000">
        <w:rPr>
          <w:rtl w:val="0"/>
        </w:rPr>
      </w:r>
    </w:p>
    <w:p w:rsidR="00000000" w:rsidDel="00000000" w:rsidP="00000000" w:rsidRDefault="00000000" w:rsidRPr="00000000" w14:paraId="00000024">
      <w:pPr>
        <w:numPr>
          <w:ilvl w:val="0"/>
          <w:numId w:val="1"/>
        </w:numPr>
        <w:spacing w:after="0" w:lineRule="auto"/>
        <w:ind w:left="2160" w:hanging="360"/>
        <w:rPr>
          <w:color w:val="1155cc"/>
          <w:u w:val="none"/>
        </w:rPr>
      </w:pPr>
      <w:r w:rsidDel="00000000" w:rsidR="00000000" w:rsidRPr="00000000">
        <w:rPr>
          <w:b w:val="1"/>
          <w:bCs w:val="1"/>
          <w:i w:val="1"/>
          <w:iCs w:val="1"/>
          <w:color w:val="1155cc"/>
          <w:u w:val="single"/>
          <w:rtl w:val="0"/>
        </w:rPr>
        <w:t xml:space="preserve">Funds Received from Collections</w:t>
      </w:r>
      <w:r w:rsidDel="00000000" w:rsidR="00000000" w:rsidRPr="00000000">
        <w:rPr>
          <w:color w:val="1155cc"/>
          <w:rtl w:val="0"/>
        </w:rPr>
        <w:t xml:space="preserve">: The below is a total amount received from legal counsel based on the units in Collections. The total amount received from collections as of this reporting period is $</w:t>
      </w:r>
      <w:r w:rsidDel="00000000" w:rsidR="00000000" w:rsidRPr="00000000">
        <w:rPr>
          <w:color w:val="1155cc"/>
          <w:highlight w:val="yellow"/>
          <w:rtl w:val="0"/>
        </w:rPr>
        <w:t xml:space="preserve">_____________________</w:t>
      </w:r>
      <w:r w:rsidDel="00000000" w:rsidR="00000000" w:rsidRPr="00000000">
        <w:rPr>
          <w:color w:val="1155cc"/>
          <w:rtl w:val="0"/>
        </w:rPr>
        <w:t xml:space="preserve">.</w:t>
      </w:r>
      <w:r w:rsidDel="00000000" w:rsidR="00000000" w:rsidRPr="00000000">
        <w:rPr>
          <w:rtl w:val="0"/>
        </w:rPr>
      </w:r>
    </w:p>
    <w:p w:rsidR="00000000" w:rsidDel="00000000" w:rsidP="00000000" w:rsidRDefault="00000000" w:rsidRPr="00000000" w14:paraId="00000025">
      <w:pPr>
        <w:rPr>
          <w:color w:val="2f5496"/>
          <w:u w:val="single"/>
        </w:rPr>
      </w:pPr>
      <w:r w:rsidDel="00000000" w:rsidR="00000000" w:rsidRPr="00000000">
        <w:rPr>
          <w:rtl w:val="0"/>
        </w:rPr>
      </w:r>
    </w:p>
    <w:p w:rsidR="00000000" w:rsidDel="00000000" w:rsidP="00000000" w:rsidRDefault="00000000" w:rsidRPr="00000000" w14:paraId="00000026">
      <w:pPr>
        <w:rPr>
          <w:color w:val="2f5496"/>
          <w:u w:val="singl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iCs w:val="0"/>
          <w:smallCaps w:val="0"/>
          <w:strike w:val="0"/>
          <w:color w:val="2f5496"/>
          <w:sz w:val="22"/>
          <w:szCs w:val="22"/>
          <w:shd w:fill="auto" w:val="clear"/>
          <w:vertAlign w:val="baseline"/>
        </w:rPr>
      </w:pPr>
      <w:r w:rsidDel="00000000" w:rsidR="00000000" w:rsidRPr="00000000">
        <w:rPr>
          <w:i w:val="0"/>
          <w:iCs w:val="0"/>
          <w:smallCaps w:val="0"/>
          <w:strike w:val="0"/>
          <w:color w:val="2f5496"/>
          <w:sz w:val="22"/>
          <w:szCs w:val="22"/>
          <w:u w:val="single"/>
          <w:shd w:fill="auto" w:val="clear"/>
          <w:vertAlign w:val="baseline"/>
          <w:rtl w:val="0"/>
        </w:rPr>
        <w:t xml:space="preserve">Images of </w:t>
      </w:r>
      <w:r w:rsidDel="00000000" w:rsidR="00000000" w:rsidRPr="00000000">
        <w:rPr>
          <w:color w:val="2f5496"/>
          <w:u w:val="single"/>
          <w:rtl w:val="0"/>
        </w:rPr>
        <w:t xml:space="preserve">Completed Projects and Observations</w:t>
      </w:r>
      <w:r w:rsidDel="00000000" w:rsidR="00000000" w:rsidRPr="00000000">
        <w:rPr>
          <w:rtl w:val="0"/>
        </w:rPr>
      </w:r>
    </w:p>
    <w:p w:rsidR="00000000" w:rsidDel="00000000" w:rsidP="00000000" w:rsidRDefault="00000000" w:rsidRPr="00000000" w14:paraId="00000028">
      <w:pPr>
        <w:rPr>
          <w:color w:val="2f5496"/>
          <w:u w:val="single"/>
        </w:rPr>
      </w:pPr>
      <w:r w:rsidDel="00000000" w:rsidR="00000000" w:rsidRPr="00000000">
        <w:rPr>
          <w:rtl w:val="0"/>
        </w:rPr>
      </w:r>
    </w:p>
    <w:p w:rsidR="00000000" w:rsidDel="00000000" w:rsidP="00000000" w:rsidRDefault="00000000" w:rsidRPr="00000000" w14:paraId="00000029">
      <w:pPr>
        <w:rPr>
          <w:color w:val="2f5496"/>
          <w:u w:val="single"/>
        </w:rPr>
      </w:pPr>
      <w:r w:rsidDel="00000000" w:rsidR="00000000" w:rsidRPr="00000000">
        <w:rPr>
          <w:rtl w:val="0"/>
        </w:rPr>
      </w:r>
    </w:p>
    <w:p w:rsidR="00000000" w:rsidDel="00000000" w:rsidP="00000000" w:rsidRDefault="00000000" w:rsidRPr="00000000" w14:paraId="0000002A">
      <w:pPr>
        <w:rPr>
          <w:color w:val="2f5496"/>
          <w:u w:val="single"/>
        </w:rPr>
      </w:pPr>
      <w:r w:rsidDel="00000000" w:rsidR="00000000" w:rsidRPr="00000000">
        <w:rPr>
          <w:rtl w:val="0"/>
        </w:rPr>
      </w:r>
    </w:p>
    <w:p w:rsidR="00000000" w:rsidDel="00000000" w:rsidP="00000000" w:rsidRDefault="00000000" w:rsidRPr="00000000" w14:paraId="0000002B">
      <w:pPr>
        <w:rPr>
          <w:color w:val="2f5496"/>
          <w:u w:val="single"/>
        </w:rPr>
      </w:pPr>
      <w:r w:rsidDel="00000000" w:rsidR="00000000" w:rsidRPr="00000000">
        <w:rPr>
          <w:rtl w:val="0"/>
        </w:rPr>
      </w:r>
    </w:p>
    <w:p w:rsidR="00000000" w:rsidDel="00000000" w:rsidP="00000000" w:rsidRDefault="00000000" w:rsidRPr="00000000" w14:paraId="0000002C">
      <w:pPr>
        <w:rPr>
          <w:color w:val="2f5496"/>
          <w:u w:val="single"/>
        </w:rPr>
      </w:pPr>
      <w:r w:rsidDel="00000000" w:rsidR="00000000" w:rsidRPr="00000000">
        <w:rPr>
          <w:rtl w:val="0"/>
        </w:rPr>
      </w:r>
    </w:p>
    <w:p w:rsidR="00000000" w:rsidDel="00000000" w:rsidP="00000000" w:rsidRDefault="00000000" w:rsidRPr="00000000" w14:paraId="0000002D">
      <w:pPr>
        <w:rPr>
          <w:color w:val="2f5496"/>
          <w:u w:val="singl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Capital Association Management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highlight w:val="yellow"/>
        <w:rtl w:val="0"/>
      </w:rPr>
      <w:t xml:space="preserve">YOUR NAME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YOUR EMAIL- PROPERTY PHONE </w:t>
    </w:r>
    <w:r w:rsidDel="00000000" w:rsidR="00000000" w:rsidRPr="00000000">
      <w:rPr>
        <w:highlight w:val="yellow"/>
        <w:rtl w:val="0"/>
      </w:rPr>
      <w:t xml:space="preserve">NUMBER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PROPERTY 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A39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39D8"/>
  </w:style>
  <w:style w:type="paragraph" w:styleId="Footer">
    <w:name w:val="footer"/>
    <w:basedOn w:val="Normal"/>
    <w:link w:val="FooterChar"/>
    <w:uiPriority w:val="99"/>
    <w:unhideWhenUsed w:val="1"/>
    <w:rsid w:val="007A39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39D8"/>
  </w:style>
  <w:style w:type="paragraph" w:styleId="ListParagraph">
    <w:name w:val="List Paragraph"/>
    <w:basedOn w:val="Normal"/>
    <w:uiPriority w:val="34"/>
    <w:qFormat w:val="1"/>
    <w:rsid w:val="008D53F7"/>
    <w:pPr>
      <w:ind w:left="720"/>
      <w:contextualSpacing w:val="1"/>
    </w:pPr>
  </w:style>
  <w:style w:type="character" w:styleId="Hyperlink">
    <w:name w:val="Hyperlink"/>
    <w:basedOn w:val="DefaultParagraphFont"/>
    <w:uiPriority w:val="99"/>
    <w:unhideWhenUsed w:val="1"/>
    <w:rsid w:val="008D53F7"/>
    <w:rPr>
      <w:color w:val="0563c1" w:themeColor="hyperlink"/>
      <w:u w:val="single"/>
    </w:rPr>
  </w:style>
  <w:style w:type="character" w:styleId="UnresolvedMention">
    <w:name w:val="Unresolved Mention"/>
    <w:basedOn w:val="DefaultParagraphFont"/>
    <w:uiPriority w:val="99"/>
    <w:semiHidden w:val="1"/>
    <w:unhideWhenUsed w:val="1"/>
    <w:rsid w:val="008D53F7"/>
    <w:rPr>
      <w:color w:val="605e5c"/>
      <w:shd w:color="auto" w:fill="e1dfdd" w:val="clear"/>
    </w:rPr>
  </w:style>
  <w:style w:type="table" w:styleId="TableGrid">
    <w:name w:val="Table Grid"/>
    <w:basedOn w:val="TableNormal"/>
    <w:uiPriority w:val="39"/>
    <w:rsid w:val="002C0BC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5C0265"/>
    <w:rPr>
      <w:sz w:val="16"/>
      <w:szCs w:val="16"/>
    </w:rPr>
  </w:style>
  <w:style w:type="paragraph" w:styleId="CommentText">
    <w:name w:val="annotation text"/>
    <w:basedOn w:val="Normal"/>
    <w:link w:val="CommentTextChar"/>
    <w:uiPriority w:val="99"/>
    <w:semiHidden w:val="1"/>
    <w:unhideWhenUsed w:val="1"/>
    <w:rsid w:val="005C0265"/>
    <w:pPr>
      <w:spacing w:line="240" w:lineRule="auto"/>
    </w:pPr>
    <w:rPr>
      <w:sz w:val="20"/>
      <w:szCs w:val="20"/>
    </w:rPr>
  </w:style>
  <w:style w:type="character" w:styleId="CommentTextChar" w:customStyle="1">
    <w:name w:val="Comment Text Char"/>
    <w:basedOn w:val="DefaultParagraphFont"/>
    <w:link w:val="CommentText"/>
    <w:uiPriority w:val="99"/>
    <w:semiHidden w:val="1"/>
    <w:rsid w:val="005C0265"/>
    <w:rPr>
      <w:sz w:val="20"/>
      <w:szCs w:val="20"/>
    </w:rPr>
  </w:style>
  <w:style w:type="paragraph" w:styleId="CommentSubject">
    <w:name w:val="annotation subject"/>
    <w:basedOn w:val="CommentText"/>
    <w:next w:val="CommentText"/>
    <w:link w:val="CommentSubjectChar"/>
    <w:uiPriority w:val="99"/>
    <w:semiHidden w:val="1"/>
    <w:unhideWhenUsed w:val="1"/>
    <w:rsid w:val="005C0265"/>
    <w:rPr>
      <w:b w:val="1"/>
      <w:bCs w:val="1"/>
    </w:rPr>
  </w:style>
  <w:style w:type="character" w:styleId="CommentSubjectChar" w:customStyle="1">
    <w:name w:val="Comment Subject Char"/>
    <w:basedOn w:val="CommentTextChar"/>
    <w:link w:val="CommentSubject"/>
    <w:uiPriority w:val="99"/>
    <w:semiHidden w:val="1"/>
    <w:rsid w:val="005C0265"/>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6kFZQ2NuKd+JrnAiqqq8/W+NqQ==">CgMxLjA4AHIhMUx4WEdWRUJ4MWlvQVYxc3NnWndJQ3luTFdRekdPbVdp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2024-02-03T19:07:00Z</dcterms:created>
  <dc:creator>tiziana marquez</dc:creator>
</cp:coreProperties>
</file>